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Akkoortje 24</w:t>
      </w:r>
    </w:p>
    <w:p w:rsidR="00000000" w:rsidDel="00000000" w:rsidP="00000000" w:rsidRDefault="00000000" w:rsidRPr="00000000" w14:paraId="00000002">
      <w:pPr>
        <w:jc w:val="center"/>
        <w:rPr/>
      </w:pPr>
      <w:r w:rsidDel="00000000" w:rsidR="00000000" w:rsidRPr="00000000">
        <w:rPr>
          <w:rtl w:val="0"/>
        </w:rPr>
        <w:t xml:space="preserve">Harmonie</w:t>
      </w:r>
    </w:p>
    <w:p w:rsidR="00000000" w:rsidDel="00000000" w:rsidP="00000000" w:rsidRDefault="00000000" w:rsidRPr="00000000" w14:paraId="00000003">
      <w:pPr>
        <w:rPr/>
      </w:pPr>
      <w:r w:rsidDel="00000000" w:rsidR="00000000" w:rsidRPr="00000000">
        <w:rPr>
          <w:rtl w:val="0"/>
        </w:rPr>
        <w:t xml:space="preserve">Herken je dat? Er is niets op tv, terwijl je niets liever wilt dan lekker onderuitgezakt beeldbuis kijken. Je zapt wat en zoekt in verschillende filmapps. Zo kom je af en toe een juweeltje tegen, zomaar, onverwacht. Zo rol je dan in een prachtige film: ‘As It Is in Heaven’ (Så som i himmelen). Een Zweedse film uit 2004 over een wereldberoemde orkestdirigent, die terugkeert naar zijn geboortedorp om zich uit het hectische leven terug te trekken. Het toeval wil dat hij in een klus rolt en de leiding neemt over een chaotisch dorpskoor. Als je van zingen en koren houdt een echte aanrader! Voor de IFFR-gangers: de film doet hier en daar aan ‘No Hit Wonder’ denken. Trailer (en ook de hele film, ook op Videoland) is te bekijken op YouTube </w:t>
      </w:r>
      <w:hyperlink r:id="rId7">
        <w:r w:rsidDel="00000000" w:rsidR="00000000" w:rsidRPr="00000000">
          <w:rPr>
            <w:color w:val="0563c1"/>
            <w:u w:val="single"/>
            <w:rtl w:val="0"/>
          </w:rPr>
          <w:t xml:space="preserve">https://youtu.be/YvsMjwgTU3c?si=rZpEHFzbKJxolgYY</w:t>
        </w:r>
      </w:hyperlink>
      <w:r w:rsidDel="00000000" w:rsidR="00000000" w:rsidRPr="00000000">
        <w:rPr>
          <w:rtl w:val="0"/>
        </w:rPr>
        <w:t xml:space="preserve"> In de film zit ook een prachtige song: Gabriella’s song </w:t>
      </w:r>
      <w:hyperlink r:id="rId8">
        <w:r w:rsidDel="00000000" w:rsidR="00000000" w:rsidRPr="00000000">
          <w:rPr>
            <w:color w:val="0563c1"/>
            <w:u w:val="single"/>
            <w:rtl w:val="0"/>
          </w:rPr>
          <w:t xml:space="preserve">https://youtu.be/u2Vr1ODCUag?si=Bhl2PwciDevc61yQ</w:t>
        </w:r>
      </w:hyperlink>
      <w:r w:rsidDel="00000000" w:rsidR="00000000" w:rsidRPr="00000000">
        <w:rPr>
          <w:rtl w:val="0"/>
        </w:rPr>
        <w:t xml:space="preserve"> Over ooh-tjes en aah-tjes gesproken: fantastisch. Janneke, een idee voor ons koor? Nu gaat het stukje niet over filmmuziek, want dat is al het onderwerp van Akkoortje 17 geweest.</w:t>
      </w:r>
    </w:p>
    <w:p w:rsidR="00000000" w:rsidDel="00000000" w:rsidP="00000000" w:rsidRDefault="00000000" w:rsidRPr="00000000" w14:paraId="00000004">
      <w:pPr>
        <w:rPr/>
      </w:pPr>
      <w:r w:rsidDel="00000000" w:rsidR="00000000" w:rsidRPr="00000000">
        <w:rPr>
          <w:rtl w:val="0"/>
        </w:rPr>
        <w:t xml:space="preserve">Het feit dat je mooie verhalen over zangkoren kunt vinden, komt voor een groot deel omdat zingen mensen verbindt. Zingen in een koor kent namelijk twee belangrijke kanten. Aan de ene kant wil je bij het zingen je eigen stem ontdekken en vinden. Daar heb je moed en lef voor nodig. In je stem klinkt veel van jezelf door. Je kunt direct horen of iemand ‘echt’ zingt, dus met haar of zijn authentieke stem, of dat het gekunsteld is. Iemand kan een stem nadoen, bijvoorbeeld in klank en intonatie. Zo zijn er zangeressen die als Adèle willen klinken of als Maria Callas. Er zijn zangers die een stem opzetten als Fats Domino of Luciano Pavarotti. Iemand ‘nadoen’ is heel anders dan zelf zingen. Je emoties klinken in je stem door en je karakter is waar te nemen: timbre, klankkleur, en sfeer die uniek is voor jou. Als je boos, verdrietig, bang of blij bent, verandert je stem mee. Je zou kunnen zeggen: je stem kan niet liegen. Althans, niet echt. Dat kan heel kwetsbaar voelen. Vooral als je je nog onzeker voelt, omdat je bijvoorbeeld nog niet zo lang zingt of het lied nog niet kent en je bang bent of je wel de juiste noten zingt. Dan kun je denken dat het even beter is om zachtjes te zingen. Je wilt toch niet uit volle borst een verkeerde noot ten gehore brengen. Stel je voor dat anderen dat kunnen horen! Het is een lastig dilemma, want zachtjes en met teveel lucht zingen is belastend voor je stembanden. Bovendien heb je als je ‘goed’ zingt, meer controle over je stem en dus meer zuivere noten. Kortom, het vergt oefening om je, letterlijk, te durven laten horen!</w:t>
      </w:r>
    </w:p>
    <w:p w:rsidR="00000000" w:rsidDel="00000000" w:rsidP="00000000" w:rsidRDefault="00000000" w:rsidRPr="00000000" w14:paraId="00000005">
      <w:pPr>
        <w:rPr/>
      </w:pPr>
      <w:r w:rsidDel="00000000" w:rsidR="00000000" w:rsidRPr="00000000">
        <w:rPr>
          <w:rtl w:val="0"/>
        </w:rPr>
        <w:t xml:space="preserve">Aan de andere kant wil je als zanger juist met de andere koorleden harmonie vinden. Het is toch de bedoeling om alle stemmen zo mooi mogelijk met elkaar te laten klinken. Dit lukt alleen als alle zangers zonder te verkrampen zingen met ontspannen kelen en met de juiste hoeveelheid lucht. Als er plezier wordt gehaald uit de zoektocht om met elkaar  de stem van het koor te vinden. Op zoek naar de tonen uit de verschillende zanglijnen (van de verschillenden stemgroepen: sopraan, alt, tenor, bas) die tegen elkaar aan schurken of samen een akkoord vormen. De momenten waarop ons dat als Stadhuiskoor Rotterdam lukt, voelen magisch aan! </w:t>
      </w:r>
    </w:p>
    <w:p w:rsidR="00000000" w:rsidDel="00000000" w:rsidP="00000000" w:rsidRDefault="00000000" w:rsidRPr="00000000" w14:paraId="00000006">
      <w:pPr>
        <w:rPr/>
      </w:pPr>
      <w:r w:rsidDel="00000000" w:rsidR="00000000" w:rsidRPr="00000000">
        <w:rPr>
          <w:rtl w:val="0"/>
        </w:rPr>
        <w:t xml:space="preserve">Die twee kwetsbare kanten van zingen zorgen ervoor dat je je verbonden voelt met elkaar als je samen zingt. Dat opent tegelijkertijd de weg naar mooie contacten, ook buiten het koor om. De verbinding is immers al gemaakt! Hoe beter de harmonie, hoe mooier ons koor zal klinken. </w:t>
      </w:r>
    </w:p>
    <w:p w:rsidR="00000000" w:rsidDel="00000000" w:rsidP="00000000" w:rsidRDefault="00000000" w:rsidRPr="00000000" w14:paraId="00000007">
      <w:pPr>
        <w:rPr/>
      </w:pPr>
      <w:r w:rsidDel="00000000" w:rsidR="00000000" w:rsidRPr="00000000">
        <w:rPr>
          <w:rtl w:val="0"/>
        </w:rPr>
        <w:t xml:space="preserve">Bij verbinding horen ook verhalen. Mensen die elkaar vinden, mensen die botsen, mensen die de taal willen leren, mensen die hun hond meebrengen, mensen die graag in het bestuur willen zitten, mensen die kopietjes maken, mensen die liever op de achtergrond blijven. Net als in de films en boeken komt een dirigent van alles tegen in zo’n koor. Zo ook bij ons. Kan het zomaar gebeuren dat er koorleden zijn die een kaart ondertekenen zonder de persoon voor wie die kaart is te kennen (geen lid van ons koor, maar wel met een voor ons bekende voornaam). We kunnen wel op zoek gaan naar een goede filmregisseur om van ons een ‘As It Is in Heaven’ te maken. Zou Kay Pollak nog tijd over hebben?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color w:val="000000"/>
      <w:sz w:val="56"/>
      <w:szCs w:val="56"/>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YvsMjwgTU3c?si=rZpEHFzbKJxolgYY" TargetMode="External"/><Relationship Id="rId8" Type="http://schemas.openxmlformats.org/officeDocument/2006/relationships/hyperlink" Target="https://youtu.be/u2Vr1ODCUag?si=Bhl2PwciDevc61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1VJhVADxXi5bgwO1xm2e2fHTQ==">CgMxLjA4AHIhMWxnS3puZW9TOW1iME5kT0lKTWc2eHpJNERLWmEzcGFK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